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34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3491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ROBERTS LEE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UNISYS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UIS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tcPr>
          <w:p>
            <w:pPr>
              <w:ind w:left="140"/>
              <w:spacing w:after="0" w:line="14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132,586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each at a price of $4.37 per share. The reporting person undertakes to provide Unisys Corporation, any security holder of Unisys Corporation, or the staff of the Securities and Exchange Commission, upon request, full information regarding the number of shares purchased at the price set forth in this footnote (1) to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Natasha Redding, attorney-in- </w:t>
      </w:r>
      <w:r>
        <w:rPr>
          <w:rFonts w:ascii="Times New Roman" w:cs="Times New Roman" w:eastAsia="Times New Roman" w:hAnsi="Times New Roman"/>
          <w:sz w:val="33"/>
          <w:szCs w:val="33"/>
          <w:color w:val="0000FF"/>
          <w:vertAlign w:val="subscript"/>
        </w:rPr>
        <w:t>12/02/2022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9918" TargetMode="External"/><Relationship Id="rId13"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2022-12-02T08:38:03Z</dcterms:created>
  <dcterms:modified xsi:type="dcterms:W3CDTF">2022-12-02T08:38:03Z</dcterms:modified>
</cp:coreProperties>
</file>